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C" w:rsidRPr="004F77D1" w:rsidRDefault="004F77D1" w:rsidP="004F77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77D1">
        <w:rPr>
          <w:rFonts w:ascii="Times New Roman" w:hAnsi="Times New Roman" w:cs="Times New Roman"/>
          <w:sz w:val="24"/>
          <w:szCs w:val="24"/>
        </w:rPr>
        <w:t xml:space="preserve">Niezwłocznie po przeprowadzonym naborze informacja o wyniku naboru podlega publikacji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77D1">
        <w:rPr>
          <w:rFonts w:ascii="Times New Roman" w:hAnsi="Times New Roman" w:cs="Times New Roman"/>
          <w:sz w:val="24"/>
          <w:szCs w:val="24"/>
        </w:rPr>
        <w:t xml:space="preserve">w Biuletynie przez okres co najmniej 3 miesięcy. Po upływie tego okresu jawność wyników naboru podlega ograniczeniu na podstawie art. 5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77D1">
        <w:rPr>
          <w:rFonts w:ascii="Times New Roman" w:hAnsi="Times New Roman" w:cs="Times New Roman"/>
          <w:sz w:val="24"/>
          <w:szCs w:val="24"/>
        </w:rPr>
        <w:t>o ochronie danych).</w:t>
      </w:r>
    </w:p>
    <w:sectPr w:rsidR="00EB44DC" w:rsidRPr="004F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1"/>
    <w:rsid w:val="00251E31"/>
    <w:rsid w:val="00363A79"/>
    <w:rsid w:val="004F77D1"/>
    <w:rsid w:val="00BE122F"/>
    <w:rsid w:val="00E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60D7-DECF-48F7-932A-FF1AEC9F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Królikowska</dc:creator>
  <cp:keywords/>
  <dc:description/>
  <cp:lastModifiedBy>Katarzyna Królikowska</cp:lastModifiedBy>
  <cp:revision>2</cp:revision>
  <dcterms:created xsi:type="dcterms:W3CDTF">2025-01-22T07:53:00Z</dcterms:created>
  <dcterms:modified xsi:type="dcterms:W3CDTF">2025-01-22T07:53:00Z</dcterms:modified>
</cp:coreProperties>
</file>